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C2A14" w:rsidP="001013D8">
      <w:pPr>
        <w:ind w:left="720"/>
        <w:rPr>
          <w:sz w:val="28"/>
          <w:szCs w:val="28"/>
        </w:rPr>
      </w:pPr>
      <w:r w:rsidRPr="006C2A14">
        <w:rPr>
          <w:i/>
          <w:iCs/>
          <w:sz w:val="28"/>
          <w:szCs w:val="28"/>
        </w:rPr>
        <w:t>Written sources</w:t>
      </w:r>
      <w:r w:rsidRPr="006C2A14">
        <w:rPr>
          <w:sz w:val="28"/>
          <w:szCs w:val="28"/>
        </w:rPr>
        <w:t>: A wealth of literature has been written about Nigeria. Although much of what we read has been written rec</w:t>
      </w:r>
      <w:r w:rsidRPr="006C2A14">
        <w:rPr>
          <w:sz w:val="28"/>
          <w:szCs w:val="28"/>
        </w:rPr>
        <w:t>ently in European languages, there are many writings which date back further and use indigenous African languages and Arabic</w:t>
      </w:r>
      <w:r>
        <w:rPr>
          <w:sz w:val="28"/>
          <w:szCs w:val="28"/>
        </w:rPr>
        <w:t xml:space="preserve">. </w:t>
      </w:r>
      <w:r w:rsidRPr="006C2A14">
        <w:rPr>
          <w:sz w:val="28"/>
          <w:szCs w:val="28"/>
        </w:rPr>
        <w:t xml:space="preserve"> An example that would be useful to learning about the histo</w:t>
      </w:r>
      <w:r w:rsidRPr="006C2A14">
        <w:rPr>
          <w:sz w:val="28"/>
          <w:szCs w:val="28"/>
        </w:rPr>
        <w:t xml:space="preserve">ry of northern Nigeria in the 16th century CE is Imam Ibn </w:t>
      </w:r>
      <w:proofErr w:type="spellStart"/>
      <w:r w:rsidRPr="006C2A14">
        <w:rPr>
          <w:sz w:val="28"/>
          <w:szCs w:val="28"/>
        </w:rPr>
        <w:t>Furtuwa's</w:t>
      </w:r>
      <w:proofErr w:type="spellEnd"/>
      <w:r w:rsidRPr="006C2A14">
        <w:rPr>
          <w:sz w:val="28"/>
          <w:szCs w:val="28"/>
        </w:rPr>
        <w:t xml:space="preserve"> writing on the wars of the Mai of Bornu, Idris </w:t>
      </w:r>
      <w:proofErr w:type="spellStart"/>
      <w:r w:rsidRPr="006C2A14">
        <w:rPr>
          <w:sz w:val="28"/>
          <w:szCs w:val="28"/>
        </w:rPr>
        <w:t>Alaoma</w:t>
      </w:r>
      <w:proofErr w:type="spellEnd"/>
      <w:r w:rsidRPr="006C2A14">
        <w:rPr>
          <w:sz w:val="28"/>
          <w:szCs w:val="28"/>
        </w:rPr>
        <w:t>.</w:t>
      </w:r>
    </w:p>
    <w:p w:rsidR="006C2A14" w:rsidRPr="006C2A14" w:rsidRDefault="006C2A14" w:rsidP="001013D8">
      <w:pPr>
        <w:ind w:left="720"/>
        <w:rPr>
          <w:sz w:val="28"/>
          <w:szCs w:val="28"/>
        </w:rPr>
      </w:pPr>
    </w:p>
    <w:p w:rsidR="00000000" w:rsidRDefault="006C2A14" w:rsidP="006C2A14">
      <w:pPr>
        <w:ind w:left="720"/>
        <w:rPr>
          <w:sz w:val="28"/>
          <w:szCs w:val="28"/>
        </w:rPr>
      </w:pPr>
      <w:r w:rsidRPr="006C2A14">
        <w:rPr>
          <w:i/>
          <w:iCs/>
          <w:sz w:val="28"/>
          <w:szCs w:val="28"/>
        </w:rPr>
        <w:t>Oral sources</w:t>
      </w:r>
      <w:r w:rsidRPr="006C2A14">
        <w:rPr>
          <w:sz w:val="28"/>
          <w:szCs w:val="28"/>
        </w:rPr>
        <w:t>: Even amongst people who have not written down their history, often a rich oral history has been passed from generation to generation. An example of a historian who drew heavily on oral traditions of West Africa, including north-central Niger</w:t>
      </w:r>
      <w:r w:rsidRPr="006C2A14">
        <w:rPr>
          <w:sz w:val="28"/>
          <w:szCs w:val="28"/>
        </w:rPr>
        <w:t xml:space="preserve">ia, was A. </w:t>
      </w:r>
      <w:proofErr w:type="spellStart"/>
      <w:r w:rsidRPr="006C2A14">
        <w:rPr>
          <w:sz w:val="28"/>
          <w:szCs w:val="28"/>
        </w:rPr>
        <w:t>Hampate</w:t>
      </w:r>
      <w:proofErr w:type="spellEnd"/>
      <w:r w:rsidRPr="006C2A14">
        <w:rPr>
          <w:sz w:val="28"/>
          <w:szCs w:val="28"/>
        </w:rPr>
        <w:t xml:space="preserve"> Ba who wrote the </w:t>
      </w:r>
      <w:r w:rsidRPr="006C2A14">
        <w:rPr>
          <w:i/>
          <w:iCs/>
          <w:sz w:val="28"/>
          <w:szCs w:val="28"/>
        </w:rPr>
        <w:t xml:space="preserve">History of the Fulani Empire of </w:t>
      </w:r>
      <w:proofErr w:type="spellStart"/>
      <w:r w:rsidRPr="006C2A14">
        <w:rPr>
          <w:i/>
          <w:iCs/>
          <w:sz w:val="28"/>
          <w:szCs w:val="28"/>
        </w:rPr>
        <w:t>Macina</w:t>
      </w:r>
      <w:proofErr w:type="spellEnd"/>
      <w:r w:rsidRPr="006C2A14">
        <w:rPr>
          <w:i/>
          <w:iCs/>
          <w:sz w:val="28"/>
          <w:szCs w:val="28"/>
        </w:rPr>
        <w:t xml:space="preserve"> in the Eighteenth Century</w:t>
      </w:r>
      <w:r w:rsidRPr="006C2A14">
        <w:rPr>
          <w:sz w:val="28"/>
          <w:szCs w:val="28"/>
        </w:rPr>
        <w:t>. Like him, other histo</w:t>
      </w:r>
      <w:r w:rsidRPr="006C2A14">
        <w:rPr>
          <w:sz w:val="28"/>
          <w:szCs w:val="28"/>
        </w:rPr>
        <w:t xml:space="preserve">rians have talked to Nigerians about their oral history to learn about the past. </w:t>
      </w:r>
    </w:p>
    <w:p w:rsidR="006C2A14" w:rsidRPr="006C2A14" w:rsidRDefault="006C2A14" w:rsidP="006C2A14">
      <w:pPr>
        <w:ind w:left="720"/>
        <w:rPr>
          <w:sz w:val="28"/>
          <w:szCs w:val="28"/>
        </w:rPr>
      </w:pPr>
    </w:p>
    <w:p w:rsidR="00000000" w:rsidRDefault="006C2A14" w:rsidP="006C2A14">
      <w:pPr>
        <w:ind w:left="720"/>
        <w:rPr>
          <w:sz w:val="28"/>
          <w:szCs w:val="28"/>
        </w:rPr>
      </w:pPr>
      <w:r w:rsidRPr="006C2A14">
        <w:rPr>
          <w:i/>
          <w:iCs/>
          <w:sz w:val="28"/>
          <w:szCs w:val="28"/>
        </w:rPr>
        <w:t xml:space="preserve">Material culture and </w:t>
      </w:r>
      <w:proofErr w:type="spellStart"/>
      <w:r w:rsidRPr="006C2A14">
        <w:rPr>
          <w:i/>
          <w:iCs/>
          <w:sz w:val="28"/>
          <w:szCs w:val="28"/>
        </w:rPr>
        <w:t>artifacts</w:t>
      </w:r>
      <w:proofErr w:type="spellEnd"/>
      <w:r w:rsidRPr="006C2A14">
        <w:rPr>
          <w:sz w:val="28"/>
          <w:szCs w:val="28"/>
        </w:rPr>
        <w:t xml:space="preserve">: </w:t>
      </w:r>
      <w:proofErr w:type="spellStart"/>
      <w:r w:rsidRPr="006C2A14">
        <w:rPr>
          <w:sz w:val="28"/>
          <w:szCs w:val="28"/>
        </w:rPr>
        <w:t>Archeologists</w:t>
      </w:r>
      <w:proofErr w:type="spellEnd"/>
      <w:r w:rsidRPr="006C2A14">
        <w:rPr>
          <w:sz w:val="28"/>
          <w:szCs w:val="28"/>
        </w:rPr>
        <w:t xml:space="preserve"> and historians learn a great deal about the way people lived by studying remains of their towns, villages, houses, tools, household items, a</w:t>
      </w:r>
      <w:r w:rsidRPr="006C2A14">
        <w:rPr>
          <w:sz w:val="28"/>
          <w:szCs w:val="28"/>
        </w:rPr>
        <w:t xml:space="preserve">rt, musical instruments, etc. These remains can help historians understand what the people in a place produced and </w:t>
      </w:r>
      <w:proofErr w:type="gramStart"/>
      <w:r w:rsidRPr="006C2A14">
        <w:rPr>
          <w:sz w:val="28"/>
          <w:szCs w:val="28"/>
        </w:rPr>
        <w:t>traded,</w:t>
      </w:r>
      <w:proofErr w:type="gramEnd"/>
      <w:r w:rsidRPr="006C2A14">
        <w:rPr>
          <w:sz w:val="28"/>
          <w:szCs w:val="28"/>
        </w:rPr>
        <w:t xml:space="preserve"> how they organized themselves, and even some things about their beliefs. Because of </w:t>
      </w:r>
      <w:proofErr w:type="spellStart"/>
      <w:r w:rsidRPr="006C2A14">
        <w:rPr>
          <w:sz w:val="28"/>
          <w:szCs w:val="28"/>
        </w:rPr>
        <w:t>artifacts</w:t>
      </w:r>
      <w:proofErr w:type="spellEnd"/>
      <w:r w:rsidRPr="006C2A14">
        <w:rPr>
          <w:sz w:val="28"/>
          <w:szCs w:val="28"/>
        </w:rPr>
        <w:t xml:space="preserve"> found in the region around Jos, histori</w:t>
      </w:r>
      <w:r w:rsidRPr="006C2A14">
        <w:rPr>
          <w:sz w:val="28"/>
          <w:szCs w:val="28"/>
        </w:rPr>
        <w:t xml:space="preserve">ans have come to know about what is now called </w:t>
      </w:r>
      <w:proofErr w:type="spellStart"/>
      <w:r w:rsidRPr="006C2A14">
        <w:rPr>
          <w:b/>
          <w:bCs/>
          <w:sz w:val="28"/>
          <w:szCs w:val="28"/>
        </w:rPr>
        <w:t>Nok</w:t>
      </w:r>
      <w:proofErr w:type="spellEnd"/>
      <w:r w:rsidRPr="006C2A14">
        <w:rPr>
          <w:b/>
          <w:bCs/>
          <w:sz w:val="28"/>
          <w:szCs w:val="28"/>
        </w:rPr>
        <w:t xml:space="preserve"> culture</w:t>
      </w:r>
      <w:r w:rsidRPr="006C2A14">
        <w:rPr>
          <w:sz w:val="28"/>
          <w:szCs w:val="28"/>
        </w:rPr>
        <w:t xml:space="preserve">. </w:t>
      </w:r>
      <w:proofErr w:type="spellStart"/>
      <w:r w:rsidRPr="006C2A14">
        <w:rPr>
          <w:sz w:val="28"/>
          <w:szCs w:val="28"/>
        </w:rPr>
        <w:t>Nok</w:t>
      </w:r>
      <w:proofErr w:type="spellEnd"/>
      <w:r w:rsidRPr="006C2A14">
        <w:rPr>
          <w:sz w:val="28"/>
          <w:szCs w:val="28"/>
        </w:rPr>
        <w:t xml:space="preserve"> culture refers to a group of people inhabiting central Nige</w:t>
      </w:r>
      <w:r w:rsidRPr="006C2A14">
        <w:rPr>
          <w:sz w:val="28"/>
          <w:szCs w:val="28"/>
        </w:rPr>
        <w:t xml:space="preserve">ria from approximately 900 BCE to 200 CE. Remains that have been found from this time period include terracotta figurines, iron tools, and stone tools. From these remains, </w:t>
      </w:r>
      <w:proofErr w:type="spellStart"/>
      <w:r w:rsidRPr="006C2A14">
        <w:rPr>
          <w:sz w:val="28"/>
          <w:szCs w:val="28"/>
        </w:rPr>
        <w:t>archeologists</w:t>
      </w:r>
      <w:proofErr w:type="spellEnd"/>
      <w:r w:rsidRPr="006C2A14">
        <w:rPr>
          <w:sz w:val="28"/>
          <w:szCs w:val="28"/>
        </w:rPr>
        <w:t xml:space="preserve"> and historians have interpreted such things as the dates people were l</w:t>
      </w:r>
      <w:r w:rsidRPr="006C2A14">
        <w:rPr>
          <w:sz w:val="28"/>
          <w:szCs w:val="28"/>
        </w:rPr>
        <w:t>iving in this region, the extent to which they had contact with the people around them, and some of the foods and tools that the people used on a regular basis.</w:t>
      </w:r>
    </w:p>
    <w:p w:rsidR="006C2A14" w:rsidRPr="006C2A14" w:rsidRDefault="006C2A14" w:rsidP="006C2A14">
      <w:pPr>
        <w:ind w:left="720"/>
        <w:rPr>
          <w:sz w:val="28"/>
          <w:szCs w:val="28"/>
        </w:rPr>
      </w:pPr>
    </w:p>
    <w:p w:rsidR="00000000" w:rsidRPr="006C2A14" w:rsidRDefault="006C2A14" w:rsidP="006C2A14">
      <w:pPr>
        <w:ind w:left="720"/>
        <w:rPr>
          <w:sz w:val="28"/>
          <w:szCs w:val="28"/>
        </w:rPr>
      </w:pPr>
      <w:r w:rsidRPr="006C2A14">
        <w:rPr>
          <w:i/>
          <w:iCs/>
          <w:sz w:val="28"/>
          <w:szCs w:val="28"/>
        </w:rPr>
        <w:lastRenderedPageBreak/>
        <w:t>Study of language</w:t>
      </w:r>
      <w:r w:rsidRPr="006C2A14">
        <w:rPr>
          <w:sz w:val="28"/>
          <w:szCs w:val="28"/>
        </w:rPr>
        <w:t>: Studying the language(s) of a place and the relationship of that language(s) to others around it can help historians know something about the history of a group of language speakers. For</w:t>
      </w:r>
      <w:r w:rsidRPr="006C2A14">
        <w:rPr>
          <w:sz w:val="28"/>
          <w:szCs w:val="28"/>
        </w:rPr>
        <w:t xml:space="preserve"> example, linguists have found relationships between languages spoken in Nigeria and many languages spoken in central and southern Africa. This large group of related languages is often called the </w:t>
      </w:r>
      <w:r w:rsidRPr="006C2A14">
        <w:rPr>
          <w:b/>
          <w:bCs/>
          <w:sz w:val="28"/>
          <w:szCs w:val="28"/>
        </w:rPr>
        <w:t>Niger-Congo (or "Bantu") languages</w:t>
      </w:r>
      <w:r w:rsidRPr="006C2A14">
        <w:rPr>
          <w:sz w:val="28"/>
          <w:szCs w:val="28"/>
        </w:rPr>
        <w:t xml:space="preserve">. </w:t>
      </w:r>
      <w:r w:rsidRPr="006C2A14">
        <w:rPr>
          <w:sz w:val="28"/>
          <w:szCs w:val="28"/>
        </w:rPr>
        <w:t>Because of this relationship in language, many historians have suggested that a large migration took place from the region of present day Nigeria to central and</w:t>
      </w:r>
      <w:r>
        <w:rPr>
          <w:sz w:val="28"/>
          <w:szCs w:val="28"/>
        </w:rPr>
        <w:t xml:space="preserve"> southern Africa around 1000 BC</w:t>
      </w:r>
      <w:bookmarkStart w:id="0" w:name="_GoBack"/>
      <w:bookmarkEnd w:id="0"/>
      <w:r w:rsidRPr="006C2A14">
        <w:rPr>
          <w:sz w:val="28"/>
          <w:szCs w:val="28"/>
        </w:rPr>
        <w:t xml:space="preserve">. </w:t>
      </w:r>
    </w:p>
    <w:p w:rsidR="001013D8" w:rsidRPr="006C2A14" w:rsidRDefault="001013D8" w:rsidP="001013D8">
      <w:pPr>
        <w:ind w:left="720"/>
        <w:rPr>
          <w:sz w:val="28"/>
          <w:szCs w:val="28"/>
        </w:rPr>
      </w:pPr>
    </w:p>
    <w:p w:rsidR="00DB18AA" w:rsidRPr="006C2A14" w:rsidRDefault="00DB18AA">
      <w:pPr>
        <w:rPr>
          <w:sz w:val="28"/>
          <w:szCs w:val="28"/>
        </w:rPr>
      </w:pPr>
    </w:p>
    <w:sectPr w:rsidR="00DB18AA" w:rsidRPr="006C2A1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2A0" w:rsidRDefault="006C72A0" w:rsidP="006C72A0">
      <w:pPr>
        <w:spacing w:after="0" w:line="240" w:lineRule="auto"/>
      </w:pPr>
      <w:r>
        <w:separator/>
      </w:r>
    </w:p>
  </w:endnote>
  <w:endnote w:type="continuationSeparator" w:id="0">
    <w:p w:rsidR="006C72A0" w:rsidRDefault="006C72A0" w:rsidP="006C7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2A0" w:rsidRDefault="006C72A0" w:rsidP="006C72A0">
      <w:pPr>
        <w:spacing w:after="0" w:line="240" w:lineRule="auto"/>
      </w:pPr>
      <w:r>
        <w:separator/>
      </w:r>
    </w:p>
  </w:footnote>
  <w:footnote w:type="continuationSeparator" w:id="0">
    <w:p w:rsidR="006C72A0" w:rsidRDefault="006C72A0" w:rsidP="006C7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2A0" w:rsidRDefault="006C72A0">
    <w:pPr>
      <w:pStyle w:val="Header"/>
    </w:pPr>
    <w:r>
      <w:t>Y209 African Kingdoms</w:t>
    </w:r>
  </w:p>
  <w:p w:rsidR="006C72A0" w:rsidRDefault="006C72A0">
    <w:pPr>
      <w:pStyle w:val="Header"/>
    </w:pPr>
    <w:r>
      <w:t>Lesson 1 Starter cards</w:t>
    </w:r>
  </w:p>
  <w:p w:rsidR="006C72A0" w:rsidRDefault="006C72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F3E92"/>
    <w:multiLevelType w:val="hybridMultilevel"/>
    <w:tmpl w:val="75F25306"/>
    <w:lvl w:ilvl="0" w:tplc="A81A5DAA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F642206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634FC54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2585A3C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D469AD4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476DCE2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3527D72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BB66126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6D8AE92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BE02374"/>
    <w:multiLevelType w:val="hybridMultilevel"/>
    <w:tmpl w:val="8BFEF836"/>
    <w:lvl w:ilvl="0" w:tplc="E2F45CF2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B7E9F2C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A12A0EE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476B326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A1EFE42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04C7650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658FCE8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D70BC8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80AD85E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4270080D"/>
    <w:multiLevelType w:val="hybridMultilevel"/>
    <w:tmpl w:val="3C34E552"/>
    <w:lvl w:ilvl="0" w:tplc="FEBE5D9E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A0EECA8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BCCBA6A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638B84A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14CBB44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C22532E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4D2A1B2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0CC9EAC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87A0E8C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5F910BB9"/>
    <w:multiLevelType w:val="hybridMultilevel"/>
    <w:tmpl w:val="E02ECD08"/>
    <w:lvl w:ilvl="0" w:tplc="2A42A7DA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7F65F40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35272A4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C5067C4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96643E2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FB01F50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30EACB2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5A4CADA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AE05F6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3D8"/>
    <w:rsid w:val="001013D8"/>
    <w:rsid w:val="006C2A14"/>
    <w:rsid w:val="006C72A0"/>
    <w:rsid w:val="00C976FB"/>
    <w:rsid w:val="00DB1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1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72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2A0"/>
  </w:style>
  <w:style w:type="paragraph" w:styleId="Footer">
    <w:name w:val="footer"/>
    <w:basedOn w:val="Normal"/>
    <w:link w:val="FooterChar"/>
    <w:uiPriority w:val="99"/>
    <w:unhideWhenUsed/>
    <w:rsid w:val="006C72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2A0"/>
  </w:style>
  <w:style w:type="paragraph" w:styleId="BalloonText">
    <w:name w:val="Balloon Text"/>
    <w:basedOn w:val="Normal"/>
    <w:link w:val="BalloonTextChar"/>
    <w:uiPriority w:val="99"/>
    <w:semiHidden/>
    <w:unhideWhenUsed/>
    <w:rsid w:val="006C7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2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1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72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2A0"/>
  </w:style>
  <w:style w:type="paragraph" w:styleId="Footer">
    <w:name w:val="footer"/>
    <w:basedOn w:val="Normal"/>
    <w:link w:val="FooterChar"/>
    <w:uiPriority w:val="99"/>
    <w:unhideWhenUsed/>
    <w:rsid w:val="006C72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2A0"/>
  </w:style>
  <w:style w:type="paragraph" w:styleId="BalloonText">
    <w:name w:val="Balloon Text"/>
    <w:basedOn w:val="Normal"/>
    <w:link w:val="BalloonTextChar"/>
    <w:uiPriority w:val="99"/>
    <w:semiHidden/>
    <w:unhideWhenUsed/>
    <w:rsid w:val="006C7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2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1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69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645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8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6677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1101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Piggott School</Company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Curtis</dc:creator>
  <cp:lastModifiedBy>Julie Curtis</cp:lastModifiedBy>
  <cp:revision>3</cp:revision>
  <dcterms:created xsi:type="dcterms:W3CDTF">2015-05-14T09:04:00Z</dcterms:created>
  <dcterms:modified xsi:type="dcterms:W3CDTF">2015-05-14T09:30:00Z</dcterms:modified>
</cp:coreProperties>
</file>